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3C5B" w:rsidTr="00F13C5B">
        <w:tc>
          <w:tcPr>
            <w:tcW w:w="4675" w:type="dxa"/>
          </w:tcPr>
          <w:p w:rsidR="00F13C5B" w:rsidRDefault="00F13C5B" w:rsidP="004B6B05">
            <w:bookmarkStart w:id="0" w:name="_GoBack"/>
            <w:bookmarkEnd w:id="0"/>
            <w:r>
              <w:rPr>
                <w:noProof/>
              </w:rPr>
              <w:drawing>
                <wp:inline distT="0" distB="0" distL="0" distR="0">
                  <wp:extent cx="1876425" cy="1043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ma_GNE_4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1331" cy="1045803"/>
                          </a:xfrm>
                          <a:prstGeom prst="rect">
                            <a:avLst/>
                          </a:prstGeom>
                        </pic:spPr>
                      </pic:pic>
                    </a:graphicData>
                  </a:graphic>
                </wp:inline>
              </w:drawing>
            </w:r>
          </w:p>
        </w:tc>
        <w:tc>
          <w:tcPr>
            <w:tcW w:w="4675" w:type="dxa"/>
          </w:tcPr>
          <w:p w:rsidR="00F13C5B" w:rsidRDefault="00F13C5B" w:rsidP="00F13C5B">
            <w:pPr>
              <w:jc w:val="right"/>
              <w:rPr>
                <w:b/>
                <w:color w:val="5E50A1"/>
                <w:sz w:val="28"/>
                <w:szCs w:val="28"/>
              </w:rPr>
            </w:pPr>
          </w:p>
          <w:p w:rsidR="00F13C5B" w:rsidRDefault="00F13C5B" w:rsidP="00F13C5B">
            <w:pPr>
              <w:jc w:val="right"/>
              <w:rPr>
                <w:b/>
                <w:color w:val="5E50A1"/>
                <w:sz w:val="28"/>
                <w:szCs w:val="28"/>
              </w:rPr>
            </w:pPr>
          </w:p>
          <w:p w:rsidR="00F13C5B" w:rsidRPr="00F13C5B" w:rsidRDefault="00EF2BCF" w:rsidP="00F13C5B">
            <w:pPr>
              <w:jc w:val="right"/>
              <w:rPr>
                <w:b/>
                <w:color w:val="5E50A1"/>
                <w:sz w:val="28"/>
                <w:szCs w:val="28"/>
              </w:rPr>
            </w:pPr>
            <w:r>
              <w:rPr>
                <w:b/>
                <w:color w:val="5E50A1"/>
                <w:sz w:val="28"/>
                <w:szCs w:val="28"/>
              </w:rPr>
              <w:t>Chapter Services Fee Grid</w:t>
            </w:r>
          </w:p>
          <w:p w:rsidR="00F13C5B" w:rsidRDefault="00F13C5B" w:rsidP="00F13C5B">
            <w:pPr>
              <w:jc w:val="right"/>
            </w:pPr>
          </w:p>
        </w:tc>
      </w:tr>
    </w:tbl>
    <w:p w:rsidR="00EF2BCF" w:rsidRPr="00EF2BCF" w:rsidRDefault="00EF2BCF" w:rsidP="00EF2BCF">
      <w:pPr>
        <w:pStyle w:val="Default"/>
        <w:rPr>
          <w:sz w:val="21"/>
          <w:szCs w:val="21"/>
        </w:rPr>
      </w:pPr>
    </w:p>
    <w:p w:rsidR="00E329C6" w:rsidRPr="00BE36AA" w:rsidRDefault="00EF2BCF" w:rsidP="00EF2BCF">
      <w:pPr>
        <w:spacing w:after="0" w:line="240" w:lineRule="auto"/>
        <w:rPr>
          <w:sz w:val="21"/>
          <w:szCs w:val="21"/>
        </w:rPr>
      </w:pPr>
      <w:r w:rsidRPr="00BE36AA">
        <w:rPr>
          <w:sz w:val="21"/>
          <w:szCs w:val="21"/>
        </w:rPr>
        <w:t>Each Sigma chapter is charged an annual fee, which helps cover the cost of various services provided by Sigma headquarters. These services assist each chapter in efforts to recruit, engage, and retain members. The fee is automatically deducted from a regularly scheduled chapter renewal fee disbursement, sent to each chapter by Sigma headquarters. The below fee scale amounts will be removed from the September chapter check.</w:t>
      </w:r>
    </w:p>
    <w:p w:rsidR="00EF2BCF" w:rsidRPr="00BE36AA" w:rsidRDefault="00EF2BCF" w:rsidP="00EF2BCF">
      <w:pPr>
        <w:spacing w:after="0" w:line="240" w:lineRule="auto"/>
        <w:rPr>
          <w:sz w:val="20"/>
          <w:szCs w:val="20"/>
        </w:rPr>
      </w:pPr>
    </w:p>
    <w:tbl>
      <w:tblPr>
        <w:tblStyle w:val="TableGrid"/>
        <w:tblW w:w="0" w:type="auto"/>
        <w:tblLook w:val="04A0" w:firstRow="1" w:lastRow="0" w:firstColumn="1" w:lastColumn="0" w:noHBand="0" w:noVBand="1"/>
      </w:tblPr>
      <w:tblGrid>
        <w:gridCol w:w="2515"/>
        <w:gridCol w:w="2250"/>
        <w:gridCol w:w="2430"/>
        <w:gridCol w:w="2155"/>
      </w:tblGrid>
      <w:tr w:rsidR="00EF2BCF" w:rsidRPr="00BE36AA" w:rsidTr="00EF2BCF">
        <w:tc>
          <w:tcPr>
            <w:tcW w:w="2515" w:type="dxa"/>
            <w:shd w:val="pct20" w:color="auto" w:fill="auto"/>
          </w:tcPr>
          <w:p w:rsidR="00EF2BCF" w:rsidRPr="00BE36AA" w:rsidRDefault="00EF2BCF" w:rsidP="00EF2BCF">
            <w:pPr>
              <w:rPr>
                <w:sz w:val="20"/>
                <w:szCs w:val="20"/>
              </w:rPr>
            </w:pPr>
            <w:r w:rsidRPr="00BE36AA">
              <w:rPr>
                <w:sz w:val="20"/>
                <w:szCs w:val="20"/>
              </w:rPr>
              <w:t>Member Count</w:t>
            </w:r>
          </w:p>
        </w:tc>
        <w:tc>
          <w:tcPr>
            <w:tcW w:w="2250" w:type="dxa"/>
            <w:shd w:val="pct20" w:color="auto" w:fill="auto"/>
          </w:tcPr>
          <w:p w:rsidR="00EF2BCF" w:rsidRPr="00BE36AA" w:rsidRDefault="00EF2BCF" w:rsidP="00EF2BCF">
            <w:pPr>
              <w:jc w:val="center"/>
              <w:rPr>
                <w:sz w:val="20"/>
                <w:szCs w:val="20"/>
              </w:rPr>
            </w:pPr>
            <w:r w:rsidRPr="00BE36AA">
              <w:rPr>
                <w:sz w:val="20"/>
                <w:szCs w:val="20"/>
              </w:rPr>
              <w:t>High Income</w:t>
            </w:r>
          </w:p>
        </w:tc>
        <w:tc>
          <w:tcPr>
            <w:tcW w:w="2430" w:type="dxa"/>
            <w:shd w:val="pct20" w:color="auto" w:fill="auto"/>
          </w:tcPr>
          <w:p w:rsidR="00EF2BCF" w:rsidRPr="00BE36AA" w:rsidRDefault="00EF2BCF" w:rsidP="00EF2BCF">
            <w:pPr>
              <w:jc w:val="center"/>
              <w:rPr>
                <w:sz w:val="20"/>
                <w:szCs w:val="20"/>
              </w:rPr>
            </w:pPr>
            <w:r w:rsidRPr="00BE36AA">
              <w:rPr>
                <w:sz w:val="20"/>
                <w:szCs w:val="20"/>
              </w:rPr>
              <w:t>Middle Income</w:t>
            </w:r>
          </w:p>
        </w:tc>
        <w:tc>
          <w:tcPr>
            <w:tcW w:w="2155" w:type="dxa"/>
            <w:shd w:val="pct20" w:color="auto" w:fill="auto"/>
          </w:tcPr>
          <w:p w:rsidR="00EF2BCF" w:rsidRPr="00BE36AA" w:rsidRDefault="00EF2BCF" w:rsidP="00EF2BCF">
            <w:pPr>
              <w:jc w:val="center"/>
              <w:rPr>
                <w:sz w:val="20"/>
                <w:szCs w:val="20"/>
              </w:rPr>
            </w:pPr>
            <w:r w:rsidRPr="00BE36AA">
              <w:rPr>
                <w:sz w:val="20"/>
                <w:szCs w:val="20"/>
              </w:rPr>
              <w:t>Low Income</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020"/>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50 or fewer members </w:t>
                  </w:r>
                </w:p>
              </w:tc>
            </w:tr>
          </w:tbl>
          <w:p w:rsidR="00EF2BCF" w:rsidRPr="00BE36AA" w:rsidRDefault="00EF2BCF" w:rsidP="00EF2BCF">
            <w:pPr>
              <w:rPr>
                <w:sz w:val="20"/>
                <w:szCs w:val="20"/>
              </w:rPr>
            </w:pPr>
          </w:p>
        </w:tc>
        <w:tc>
          <w:tcPr>
            <w:tcW w:w="2250" w:type="dxa"/>
          </w:tcPr>
          <w:p w:rsidR="00EF2BCF" w:rsidRPr="00BE36AA" w:rsidRDefault="00EF2BCF" w:rsidP="00EF2BCF">
            <w:pPr>
              <w:jc w:val="right"/>
              <w:rPr>
                <w:sz w:val="20"/>
                <w:szCs w:val="20"/>
              </w:rPr>
            </w:pPr>
            <w:r w:rsidRPr="00BE36AA">
              <w:rPr>
                <w:sz w:val="20"/>
                <w:szCs w:val="20"/>
              </w:rPr>
              <w:t>US $24</w:t>
            </w:r>
          </w:p>
        </w:tc>
        <w:tc>
          <w:tcPr>
            <w:tcW w:w="2430" w:type="dxa"/>
          </w:tcPr>
          <w:p w:rsidR="00EF2BCF" w:rsidRPr="00BE36AA" w:rsidRDefault="00EF2BCF" w:rsidP="00EF2BCF">
            <w:pPr>
              <w:jc w:val="right"/>
              <w:rPr>
                <w:sz w:val="20"/>
                <w:szCs w:val="20"/>
              </w:rPr>
            </w:pPr>
            <w:r w:rsidRPr="00BE36AA">
              <w:rPr>
                <w:sz w:val="20"/>
                <w:szCs w:val="20"/>
              </w:rPr>
              <w:t>US $10</w:t>
            </w:r>
          </w:p>
        </w:tc>
        <w:tc>
          <w:tcPr>
            <w:tcW w:w="2155" w:type="dxa"/>
          </w:tcPr>
          <w:p w:rsidR="00EF2BCF" w:rsidRPr="00BE36AA" w:rsidRDefault="00EF2BCF" w:rsidP="00EF2BCF">
            <w:pPr>
              <w:jc w:val="right"/>
              <w:rPr>
                <w:sz w:val="20"/>
                <w:szCs w:val="20"/>
              </w:rPr>
            </w:pPr>
            <w:r w:rsidRPr="00BE36AA">
              <w:rPr>
                <w:sz w:val="20"/>
                <w:szCs w:val="20"/>
              </w:rPr>
              <w:t>US $5</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647"/>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51-100 members </w:t>
                  </w:r>
                </w:p>
              </w:tc>
            </w:tr>
          </w:tbl>
          <w:p w:rsidR="00EF2BCF" w:rsidRPr="00BE36AA" w:rsidRDefault="00EF2BCF" w:rsidP="00EF2BCF">
            <w:pPr>
              <w:rPr>
                <w:sz w:val="20"/>
                <w:szCs w:val="20"/>
              </w:rPr>
            </w:pPr>
          </w:p>
        </w:tc>
        <w:tc>
          <w:tcPr>
            <w:tcW w:w="2250" w:type="dxa"/>
          </w:tcPr>
          <w:p w:rsidR="00EF2BCF" w:rsidRPr="00BE36AA" w:rsidRDefault="00EF2BCF" w:rsidP="00EF2BCF">
            <w:pPr>
              <w:jc w:val="right"/>
              <w:rPr>
                <w:sz w:val="20"/>
                <w:szCs w:val="20"/>
              </w:rPr>
            </w:pPr>
            <w:r w:rsidRPr="00BE36AA">
              <w:rPr>
                <w:sz w:val="20"/>
                <w:szCs w:val="20"/>
              </w:rPr>
              <w:t>US $72</w:t>
            </w:r>
          </w:p>
        </w:tc>
        <w:tc>
          <w:tcPr>
            <w:tcW w:w="2430" w:type="dxa"/>
          </w:tcPr>
          <w:p w:rsidR="00EF2BCF" w:rsidRPr="00BE36AA" w:rsidRDefault="00EF2BCF" w:rsidP="00EF2BCF">
            <w:pPr>
              <w:jc w:val="right"/>
              <w:rPr>
                <w:sz w:val="20"/>
                <w:szCs w:val="20"/>
              </w:rPr>
            </w:pPr>
            <w:r w:rsidRPr="00BE36AA">
              <w:rPr>
                <w:sz w:val="20"/>
                <w:szCs w:val="20"/>
              </w:rPr>
              <w:t>US $29</w:t>
            </w:r>
          </w:p>
        </w:tc>
        <w:tc>
          <w:tcPr>
            <w:tcW w:w="2155" w:type="dxa"/>
          </w:tcPr>
          <w:p w:rsidR="00EF2BCF" w:rsidRPr="00BE36AA" w:rsidRDefault="00EF2BCF" w:rsidP="00EF2BCF">
            <w:pPr>
              <w:jc w:val="right"/>
              <w:rPr>
                <w:sz w:val="20"/>
                <w:szCs w:val="20"/>
              </w:rPr>
            </w:pPr>
            <w:r w:rsidRPr="00BE36AA">
              <w:rPr>
                <w:sz w:val="20"/>
                <w:szCs w:val="20"/>
              </w:rPr>
              <w:t>US $14</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101-200 members </w:t>
                  </w:r>
                </w:p>
              </w:tc>
            </w:tr>
          </w:tbl>
          <w:p w:rsidR="00EF2BCF" w:rsidRPr="00BE36AA" w:rsidRDefault="00EF2BCF" w:rsidP="00EF2BCF">
            <w:pPr>
              <w:rPr>
                <w:sz w:val="20"/>
                <w:szCs w:val="20"/>
              </w:rPr>
            </w:pPr>
          </w:p>
        </w:tc>
        <w:tc>
          <w:tcPr>
            <w:tcW w:w="2250" w:type="dxa"/>
          </w:tcPr>
          <w:p w:rsidR="00EF2BCF" w:rsidRPr="00BE36AA" w:rsidRDefault="00EF2BCF" w:rsidP="00EF2BCF">
            <w:pPr>
              <w:jc w:val="right"/>
              <w:rPr>
                <w:sz w:val="20"/>
                <w:szCs w:val="20"/>
              </w:rPr>
            </w:pPr>
            <w:r w:rsidRPr="00BE36AA">
              <w:rPr>
                <w:sz w:val="20"/>
                <w:szCs w:val="20"/>
              </w:rPr>
              <w:t>US $144</w:t>
            </w:r>
          </w:p>
        </w:tc>
        <w:tc>
          <w:tcPr>
            <w:tcW w:w="2430" w:type="dxa"/>
          </w:tcPr>
          <w:p w:rsidR="00EF2BCF" w:rsidRPr="00BE36AA" w:rsidRDefault="00EF2BCF" w:rsidP="00EF2BCF">
            <w:pPr>
              <w:jc w:val="right"/>
              <w:rPr>
                <w:sz w:val="20"/>
                <w:szCs w:val="20"/>
              </w:rPr>
            </w:pPr>
            <w:r w:rsidRPr="00BE36AA">
              <w:rPr>
                <w:sz w:val="20"/>
                <w:szCs w:val="20"/>
              </w:rPr>
              <w:t>US $57</w:t>
            </w:r>
          </w:p>
        </w:tc>
        <w:tc>
          <w:tcPr>
            <w:tcW w:w="2155" w:type="dxa"/>
          </w:tcPr>
          <w:p w:rsidR="00EF2BCF" w:rsidRPr="00BE36AA" w:rsidRDefault="00EF2BCF" w:rsidP="00EF2BCF">
            <w:pPr>
              <w:jc w:val="right"/>
              <w:rPr>
                <w:sz w:val="20"/>
                <w:szCs w:val="20"/>
              </w:rPr>
            </w:pPr>
            <w:r w:rsidRPr="00BE36AA">
              <w:rPr>
                <w:sz w:val="20"/>
                <w:szCs w:val="20"/>
              </w:rPr>
              <w:t>US $29</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201-300 members </w:t>
                  </w:r>
                </w:p>
              </w:tc>
            </w:tr>
          </w:tbl>
          <w:p w:rsidR="00EF2BCF" w:rsidRPr="00BE36AA" w:rsidRDefault="00EF2BCF" w:rsidP="00EF2BCF">
            <w:pPr>
              <w:rPr>
                <w:sz w:val="20"/>
                <w:szCs w:val="20"/>
              </w:rPr>
            </w:pPr>
          </w:p>
        </w:tc>
        <w:tc>
          <w:tcPr>
            <w:tcW w:w="2250" w:type="dxa"/>
          </w:tcPr>
          <w:p w:rsidR="00EF2BCF" w:rsidRPr="00BE36AA" w:rsidRDefault="00EF2BCF" w:rsidP="00EF2BCF">
            <w:pPr>
              <w:jc w:val="right"/>
              <w:rPr>
                <w:sz w:val="20"/>
                <w:szCs w:val="20"/>
              </w:rPr>
            </w:pPr>
            <w:r w:rsidRPr="00BE36AA">
              <w:rPr>
                <w:sz w:val="20"/>
                <w:szCs w:val="20"/>
              </w:rPr>
              <w:t>US $240</w:t>
            </w:r>
          </w:p>
        </w:tc>
        <w:tc>
          <w:tcPr>
            <w:tcW w:w="2430" w:type="dxa"/>
          </w:tcPr>
          <w:p w:rsidR="00EF2BCF" w:rsidRPr="00BE36AA" w:rsidRDefault="00EF2BCF" w:rsidP="00EF2BCF">
            <w:pPr>
              <w:jc w:val="right"/>
              <w:rPr>
                <w:sz w:val="20"/>
                <w:szCs w:val="20"/>
              </w:rPr>
            </w:pPr>
            <w:r w:rsidRPr="00BE36AA">
              <w:rPr>
                <w:sz w:val="20"/>
                <w:szCs w:val="20"/>
              </w:rPr>
              <w:t>US $95</w:t>
            </w:r>
          </w:p>
        </w:tc>
        <w:tc>
          <w:tcPr>
            <w:tcW w:w="2155" w:type="dxa"/>
          </w:tcPr>
          <w:p w:rsidR="00EF2BCF" w:rsidRPr="00BE36AA" w:rsidRDefault="00EF2BCF" w:rsidP="00EF2BCF">
            <w:pPr>
              <w:jc w:val="right"/>
              <w:rPr>
                <w:sz w:val="20"/>
                <w:szCs w:val="20"/>
              </w:rPr>
            </w:pPr>
            <w:r w:rsidRPr="00BE36AA">
              <w:rPr>
                <w:sz w:val="20"/>
                <w:szCs w:val="20"/>
              </w:rPr>
              <w:t>US $48</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301-400 members </w:t>
                  </w:r>
                </w:p>
              </w:tc>
            </w:tr>
          </w:tbl>
          <w:p w:rsidR="00EF2BCF" w:rsidRPr="00BE36AA" w:rsidRDefault="00EF2BCF" w:rsidP="00EF2BCF">
            <w:pPr>
              <w:rPr>
                <w:sz w:val="20"/>
                <w:szCs w:val="20"/>
              </w:rPr>
            </w:pPr>
          </w:p>
        </w:tc>
        <w:tc>
          <w:tcPr>
            <w:tcW w:w="2250" w:type="dxa"/>
          </w:tcPr>
          <w:p w:rsidR="00EF2BCF" w:rsidRPr="00BE36AA" w:rsidRDefault="00EF2BCF" w:rsidP="00EF2BCF">
            <w:pPr>
              <w:jc w:val="right"/>
              <w:rPr>
                <w:sz w:val="20"/>
                <w:szCs w:val="20"/>
              </w:rPr>
            </w:pPr>
            <w:r w:rsidRPr="00BE36AA">
              <w:rPr>
                <w:sz w:val="20"/>
                <w:szCs w:val="20"/>
              </w:rPr>
              <w:t>US $336</w:t>
            </w:r>
          </w:p>
        </w:tc>
        <w:tc>
          <w:tcPr>
            <w:tcW w:w="2430" w:type="dxa"/>
          </w:tcPr>
          <w:p w:rsidR="00EF2BCF" w:rsidRPr="00BE36AA" w:rsidRDefault="00EF2BCF" w:rsidP="00EF2BCF">
            <w:pPr>
              <w:jc w:val="right"/>
              <w:rPr>
                <w:sz w:val="20"/>
                <w:szCs w:val="20"/>
              </w:rPr>
            </w:pPr>
            <w:r w:rsidRPr="00BE36AA">
              <w:rPr>
                <w:sz w:val="20"/>
                <w:szCs w:val="20"/>
              </w:rPr>
              <w:t>US $133</w:t>
            </w:r>
          </w:p>
        </w:tc>
        <w:tc>
          <w:tcPr>
            <w:tcW w:w="2155" w:type="dxa"/>
          </w:tcPr>
          <w:p w:rsidR="00EF2BCF" w:rsidRPr="00BE36AA" w:rsidRDefault="00EF2BCF" w:rsidP="00EF2BCF">
            <w:pPr>
              <w:jc w:val="right"/>
              <w:rPr>
                <w:sz w:val="20"/>
                <w:szCs w:val="20"/>
              </w:rPr>
            </w:pPr>
            <w:r w:rsidRPr="00BE36AA">
              <w:rPr>
                <w:sz w:val="20"/>
                <w:szCs w:val="20"/>
              </w:rPr>
              <w:t>US $67</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401-500 members </w:t>
                  </w:r>
                </w:p>
              </w:tc>
            </w:tr>
          </w:tbl>
          <w:p w:rsidR="00EF2BCF" w:rsidRPr="00BE36AA" w:rsidRDefault="00EF2BCF" w:rsidP="00EF2BCF">
            <w:pPr>
              <w:rPr>
                <w:sz w:val="20"/>
                <w:szCs w:val="20"/>
              </w:rPr>
            </w:pPr>
          </w:p>
        </w:tc>
        <w:tc>
          <w:tcPr>
            <w:tcW w:w="2250" w:type="dxa"/>
          </w:tcPr>
          <w:p w:rsidR="00EF2BCF" w:rsidRPr="00BE36AA" w:rsidRDefault="00EF2BCF" w:rsidP="00EF2BCF">
            <w:pPr>
              <w:jc w:val="right"/>
              <w:rPr>
                <w:sz w:val="20"/>
                <w:szCs w:val="20"/>
              </w:rPr>
            </w:pPr>
            <w:r w:rsidRPr="00BE36AA">
              <w:rPr>
                <w:sz w:val="20"/>
                <w:szCs w:val="20"/>
              </w:rPr>
              <w:t>US $432</w:t>
            </w:r>
          </w:p>
        </w:tc>
        <w:tc>
          <w:tcPr>
            <w:tcW w:w="2430" w:type="dxa"/>
          </w:tcPr>
          <w:p w:rsidR="00EF2BCF" w:rsidRPr="00BE36AA" w:rsidRDefault="00EF2BCF" w:rsidP="00EF2BCF">
            <w:pPr>
              <w:jc w:val="right"/>
              <w:rPr>
                <w:sz w:val="20"/>
                <w:szCs w:val="20"/>
              </w:rPr>
            </w:pPr>
            <w:r w:rsidRPr="00BE36AA">
              <w:rPr>
                <w:sz w:val="20"/>
                <w:szCs w:val="20"/>
              </w:rPr>
              <w:t>US $171</w:t>
            </w:r>
          </w:p>
        </w:tc>
        <w:tc>
          <w:tcPr>
            <w:tcW w:w="2155" w:type="dxa"/>
          </w:tcPr>
          <w:p w:rsidR="00EF2BCF" w:rsidRPr="00BE36AA" w:rsidRDefault="00EF2BCF" w:rsidP="00EF2BCF">
            <w:pPr>
              <w:jc w:val="right"/>
              <w:rPr>
                <w:sz w:val="20"/>
                <w:szCs w:val="20"/>
              </w:rPr>
            </w:pPr>
            <w:r w:rsidRPr="00BE36AA">
              <w:rPr>
                <w:sz w:val="20"/>
                <w:szCs w:val="20"/>
              </w:rPr>
              <w:t>US $86</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501-600 members </w:t>
                  </w:r>
                </w:p>
              </w:tc>
            </w:tr>
          </w:tbl>
          <w:p w:rsidR="00EF2BCF" w:rsidRPr="00BE36AA" w:rsidRDefault="00EF2BCF" w:rsidP="00EF2BCF">
            <w:pPr>
              <w:rPr>
                <w:sz w:val="20"/>
                <w:szCs w:val="20"/>
              </w:rPr>
            </w:pPr>
          </w:p>
        </w:tc>
        <w:tc>
          <w:tcPr>
            <w:tcW w:w="2250" w:type="dxa"/>
          </w:tcPr>
          <w:p w:rsidR="00EF2BCF" w:rsidRPr="00BE36AA" w:rsidRDefault="00EF2BCF" w:rsidP="00EF2BCF">
            <w:pPr>
              <w:jc w:val="right"/>
              <w:rPr>
                <w:sz w:val="20"/>
                <w:szCs w:val="20"/>
              </w:rPr>
            </w:pPr>
            <w:r w:rsidRPr="00BE36AA">
              <w:rPr>
                <w:sz w:val="20"/>
                <w:szCs w:val="20"/>
              </w:rPr>
              <w:t>US $528</w:t>
            </w:r>
          </w:p>
        </w:tc>
        <w:tc>
          <w:tcPr>
            <w:tcW w:w="2430" w:type="dxa"/>
          </w:tcPr>
          <w:p w:rsidR="00EF2BCF" w:rsidRPr="00BE36AA" w:rsidRDefault="00EF2BCF" w:rsidP="00EF2BCF">
            <w:pPr>
              <w:jc w:val="right"/>
              <w:rPr>
                <w:sz w:val="20"/>
                <w:szCs w:val="20"/>
              </w:rPr>
            </w:pPr>
            <w:r w:rsidRPr="00BE36AA">
              <w:rPr>
                <w:sz w:val="20"/>
                <w:szCs w:val="20"/>
              </w:rPr>
              <w:t>US $209</w:t>
            </w:r>
          </w:p>
        </w:tc>
        <w:tc>
          <w:tcPr>
            <w:tcW w:w="2155" w:type="dxa"/>
          </w:tcPr>
          <w:p w:rsidR="00EF2BCF" w:rsidRPr="00BE36AA" w:rsidRDefault="00EF2BCF" w:rsidP="00EF2BCF">
            <w:pPr>
              <w:jc w:val="right"/>
              <w:rPr>
                <w:sz w:val="20"/>
                <w:szCs w:val="20"/>
              </w:rPr>
            </w:pPr>
            <w:r w:rsidRPr="00BE36AA">
              <w:rPr>
                <w:sz w:val="20"/>
                <w:szCs w:val="20"/>
              </w:rPr>
              <w:t>US $105</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601-700 members </w:t>
                  </w:r>
                </w:p>
              </w:tc>
            </w:tr>
          </w:tbl>
          <w:p w:rsidR="00EF2BCF" w:rsidRPr="00BE36AA" w:rsidRDefault="00EF2BCF" w:rsidP="00EF2BCF">
            <w:pPr>
              <w:autoSpaceDE w:val="0"/>
              <w:autoSpaceDN w:val="0"/>
              <w:adjustRightInd w:val="0"/>
              <w:rPr>
                <w:rFonts w:ascii="Calibri" w:hAnsi="Calibri" w:cs="Calibri"/>
                <w:color w:val="000000"/>
                <w:sz w:val="20"/>
                <w:szCs w:val="20"/>
              </w:rPr>
            </w:pPr>
          </w:p>
        </w:tc>
        <w:tc>
          <w:tcPr>
            <w:tcW w:w="2250" w:type="dxa"/>
          </w:tcPr>
          <w:p w:rsidR="00EF2BCF" w:rsidRPr="00BE36AA" w:rsidRDefault="00EF2BCF" w:rsidP="00EF2BCF">
            <w:pPr>
              <w:jc w:val="right"/>
              <w:rPr>
                <w:sz w:val="20"/>
                <w:szCs w:val="20"/>
              </w:rPr>
            </w:pPr>
            <w:r w:rsidRPr="00BE36AA">
              <w:rPr>
                <w:sz w:val="20"/>
                <w:szCs w:val="20"/>
              </w:rPr>
              <w:t>US $624</w:t>
            </w:r>
          </w:p>
        </w:tc>
        <w:tc>
          <w:tcPr>
            <w:tcW w:w="2430" w:type="dxa"/>
          </w:tcPr>
          <w:p w:rsidR="00EF2BCF" w:rsidRPr="00BE36AA" w:rsidRDefault="00EF2BCF" w:rsidP="00EF2BCF">
            <w:pPr>
              <w:jc w:val="right"/>
              <w:rPr>
                <w:sz w:val="20"/>
                <w:szCs w:val="20"/>
              </w:rPr>
            </w:pPr>
            <w:r w:rsidRPr="00BE36AA">
              <w:rPr>
                <w:sz w:val="20"/>
                <w:szCs w:val="20"/>
              </w:rPr>
              <w:t>US $247</w:t>
            </w:r>
          </w:p>
        </w:tc>
        <w:tc>
          <w:tcPr>
            <w:tcW w:w="2155" w:type="dxa"/>
          </w:tcPr>
          <w:p w:rsidR="00EF2BCF" w:rsidRPr="00BE36AA" w:rsidRDefault="00EF2BCF" w:rsidP="00EF2BCF">
            <w:pPr>
              <w:jc w:val="right"/>
              <w:rPr>
                <w:sz w:val="20"/>
                <w:szCs w:val="20"/>
              </w:rPr>
            </w:pPr>
            <w:r w:rsidRPr="00BE36AA">
              <w:rPr>
                <w:sz w:val="20"/>
                <w:szCs w:val="20"/>
              </w:rPr>
              <w:t>US $124</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701-800 members </w:t>
                  </w:r>
                </w:p>
              </w:tc>
            </w:tr>
          </w:tbl>
          <w:p w:rsidR="00EF2BCF" w:rsidRPr="00BE36AA" w:rsidRDefault="00EF2BCF" w:rsidP="00EF2BCF">
            <w:pPr>
              <w:autoSpaceDE w:val="0"/>
              <w:autoSpaceDN w:val="0"/>
              <w:adjustRightInd w:val="0"/>
              <w:rPr>
                <w:rFonts w:ascii="Calibri" w:hAnsi="Calibri" w:cs="Calibri"/>
                <w:color w:val="000000"/>
                <w:sz w:val="20"/>
                <w:szCs w:val="20"/>
              </w:rPr>
            </w:pPr>
          </w:p>
        </w:tc>
        <w:tc>
          <w:tcPr>
            <w:tcW w:w="2250" w:type="dxa"/>
          </w:tcPr>
          <w:p w:rsidR="00EF2BCF" w:rsidRPr="00BE36AA" w:rsidRDefault="00EF2BCF" w:rsidP="00EF2BCF">
            <w:pPr>
              <w:jc w:val="right"/>
              <w:rPr>
                <w:sz w:val="20"/>
                <w:szCs w:val="20"/>
              </w:rPr>
            </w:pPr>
            <w:r w:rsidRPr="00BE36AA">
              <w:rPr>
                <w:sz w:val="20"/>
                <w:szCs w:val="20"/>
              </w:rPr>
              <w:t>US $720</w:t>
            </w:r>
          </w:p>
        </w:tc>
        <w:tc>
          <w:tcPr>
            <w:tcW w:w="2430" w:type="dxa"/>
          </w:tcPr>
          <w:p w:rsidR="00EF2BCF" w:rsidRPr="00BE36AA" w:rsidRDefault="00EF2BCF" w:rsidP="00EF2BCF">
            <w:pPr>
              <w:jc w:val="right"/>
              <w:rPr>
                <w:sz w:val="20"/>
                <w:szCs w:val="20"/>
              </w:rPr>
            </w:pPr>
            <w:r w:rsidRPr="00BE36AA">
              <w:rPr>
                <w:sz w:val="20"/>
                <w:szCs w:val="20"/>
              </w:rPr>
              <w:t>US $285</w:t>
            </w:r>
          </w:p>
        </w:tc>
        <w:tc>
          <w:tcPr>
            <w:tcW w:w="2155" w:type="dxa"/>
          </w:tcPr>
          <w:p w:rsidR="00EF2BCF" w:rsidRPr="00BE36AA" w:rsidRDefault="00EF2BCF" w:rsidP="00EF2BCF">
            <w:pPr>
              <w:jc w:val="right"/>
              <w:rPr>
                <w:sz w:val="20"/>
                <w:szCs w:val="20"/>
              </w:rPr>
            </w:pPr>
            <w:r w:rsidRPr="00BE36AA">
              <w:rPr>
                <w:sz w:val="20"/>
                <w:szCs w:val="20"/>
              </w:rPr>
              <w:t>US $143</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48"/>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801-900 members </w:t>
                  </w:r>
                </w:p>
              </w:tc>
            </w:tr>
          </w:tbl>
          <w:p w:rsidR="00EF2BCF" w:rsidRPr="00BE36AA" w:rsidRDefault="00EF2BCF" w:rsidP="00EF2BCF">
            <w:pPr>
              <w:autoSpaceDE w:val="0"/>
              <w:autoSpaceDN w:val="0"/>
              <w:adjustRightInd w:val="0"/>
              <w:rPr>
                <w:rFonts w:ascii="Calibri" w:hAnsi="Calibri" w:cs="Calibri"/>
                <w:color w:val="000000"/>
                <w:sz w:val="20"/>
                <w:szCs w:val="20"/>
              </w:rPr>
            </w:pPr>
          </w:p>
        </w:tc>
        <w:tc>
          <w:tcPr>
            <w:tcW w:w="2250" w:type="dxa"/>
          </w:tcPr>
          <w:p w:rsidR="00EF2BCF" w:rsidRPr="00BE36AA" w:rsidRDefault="00EF2BCF" w:rsidP="00EF2BCF">
            <w:pPr>
              <w:jc w:val="right"/>
              <w:rPr>
                <w:sz w:val="20"/>
                <w:szCs w:val="20"/>
              </w:rPr>
            </w:pPr>
            <w:r w:rsidRPr="00BE36AA">
              <w:rPr>
                <w:sz w:val="20"/>
                <w:szCs w:val="20"/>
              </w:rPr>
              <w:t>US $816</w:t>
            </w:r>
          </w:p>
        </w:tc>
        <w:tc>
          <w:tcPr>
            <w:tcW w:w="2430" w:type="dxa"/>
          </w:tcPr>
          <w:p w:rsidR="00EF2BCF" w:rsidRPr="00BE36AA" w:rsidRDefault="00EF2BCF" w:rsidP="00EF2BCF">
            <w:pPr>
              <w:jc w:val="right"/>
              <w:rPr>
                <w:sz w:val="20"/>
                <w:szCs w:val="20"/>
              </w:rPr>
            </w:pPr>
            <w:r w:rsidRPr="00BE36AA">
              <w:rPr>
                <w:sz w:val="20"/>
                <w:szCs w:val="20"/>
              </w:rPr>
              <w:t>US $323</w:t>
            </w:r>
          </w:p>
        </w:tc>
        <w:tc>
          <w:tcPr>
            <w:tcW w:w="2155" w:type="dxa"/>
          </w:tcPr>
          <w:p w:rsidR="00EF2BCF" w:rsidRPr="00BE36AA" w:rsidRDefault="00EF2BCF" w:rsidP="00EF2BCF">
            <w:pPr>
              <w:jc w:val="right"/>
              <w:rPr>
                <w:sz w:val="20"/>
                <w:szCs w:val="20"/>
              </w:rPr>
            </w:pPr>
            <w:r w:rsidRPr="00BE36AA">
              <w:rPr>
                <w:sz w:val="20"/>
                <w:szCs w:val="20"/>
              </w:rPr>
              <w:t>US $162</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899"/>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901-1,000 members </w:t>
                  </w:r>
                </w:p>
              </w:tc>
            </w:tr>
          </w:tbl>
          <w:p w:rsidR="00EF2BCF" w:rsidRPr="00BE36AA" w:rsidRDefault="00EF2BCF" w:rsidP="00EF2BCF">
            <w:pPr>
              <w:autoSpaceDE w:val="0"/>
              <w:autoSpaceDN w:val="0"/>
              <w:adjustRightInd w:val="0"/>
              <w:rPr>
                <w:rFonts w:ascii="Calibri" w:hAnsi="Calibri" w:cs="Calibri"/>
                <w:color w:val="000000"/>
                <w:sz w:val="20"/>
                <w:szCs w:val="20"/>
              </w:rPr>
            </w:pPr>
          </w:p>
        </w:tc>
        <w:tc>
          <w:tcPr>
            <w:tcW w:w="2250" w:type="dxa"/>
          </w:tcPr>
          <w:p w:rsidR="00EF2BCF" w:rsidRPr="00BE36AA" w:rsidRDefault="00EF2BCF" w:rsidP="00EF2BCF">
            <w:pPr>
              <w:jc w:val="right"/>
              <w:rPr>
                <w:sz w:val="20"/>
                <w:szCs w:val="20"/>
              </w:rPr>
            </w:pPr>
            <w:r w:rsidRPr="00BE36AA">
              <w:rPr>
                <w:sz w:val="20"/>
                <w:szCs w:val="20"/>
              </w:rPr>
              <w:t>US $912</w:t>
            </w:r>
          </w:p>
        </w:tc>
        <w:tc>
          <w:tcPr>
            <w:tcW w:w="2430" w:type="dxa"/>
          </w:tcPr>
          <w:p w:rsidR="00EF2BCF" w:rsidRPr="00BE36AA" w:rsidRDefault="00EF2BCF" w:rsidP="00EF2BCF">
            <w:pPr>
              <w:jc w:val="right"/>
              <w:rPr>
                <w:sz w:val="20"/>
                <w:szCs w:val="20"/>
              </w:rPr>
            </w:pPr>
            <w:r w:rsidRPr="00BE36AA">
              <w:rPr>
                <w:sz w:val="20"/>
                <w:szCs w:val="20"/>
              </w:rPr>
              <w:t>US $361</w:t>
            </w:r>
          </w:p>
        </w:tc>
        <w:tc>
          <w:tcPr>
            <w:tcW w:w="2155" w:type="dxa"/>
          </w:tcPr>
          <w:p w:rsidR="00EF2BCF" w:rsidRPr="00BE36AA" w:rsidRDefault="00EF2BCF" w:rsidP="00EF2BCF">
            <w:pPr>
              <w:jc w:val="right"/>
              <w:rPr>
                <w:sz w:val="20"/>
                <w:szCs w:val="20"/>
              </w:rPr>
            </w:pPr>
            <w:r w:rsidRPr="00BE36AA">
              <w:rPr>
                <w:sz w:val="20"/>
                <w:szCs w:val="20"/>
              </w:rPr>
              <w:t>US $181</w:t>
            </w:r>
          </w:p>
        </w:tc>
      </w:tr>
      <w:tr w:rsidR="00EF2BCF" w:rsidRPr="00BE36AA" w:rsidTr="00EF2BCF">
        <w:tc>
          <w:tcPr>
            <w:tcW w:w="2515" w:type="dxa"/>
          </w:tcPr>
          <w:p w:rsidR="00EF2BCF" w:rsidRPr="00EF2BCF" w:rsidRDefault="00EF2BCF" w:rsidP="00EF2BCF">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633"/>
            </w:tblGrid>
            <w:tr w:rsidR="00EF2BCF" w:rsidRPr="00EF2BCF">
              <w:trPr>
                <w:trHeight w:val="110"/>
              </w:trPr>
              <w:tc>
                <w:tcPr>
                  <w:tcW w:w="0" w:type="auto"/>
                </w:tcPr>
                <w:p w:rsidR="00EF2BCF" w:rsidRPr="00EF2BCF" w:rsidRDefault="00EF2BCF" w:rsidP="00EF2BCF">
                  <w:pPr>
                    <w:autoSpaceDE w:val="0"/>
                    <w:autoSpaceDN w:val="0"/>
                    <w:adjustRightInd w:val="0"/>
                    <w:spacing w:after="0" w:line="240" w:lineRule="auto"/>
                    <w:rPr>
                      <w:rFonts w:ascii="Calibri" w:hAnsi="Calibri" w:cs="Calibri"/>
                      <w:color w:val="000000"/>
                      <w:sz w:val="20"/>
                      <w:szCs w:val="20"/>
                    </w:rPr>
                  </w:pPr>
                  <w:r w:rsidRPr="00EF2BCF">
                    <w:rPr>
                      <w:rFonts w:ascii="Calibri" w:hAnsi="Calibri" w:cs="Calibri"/>
                      <w:color w:val="000000"/>
                      <w:sz w:val="20"/>
                      <w:szCs w:val="20"/>
                    </w:rPr>
                    <w:t xml:space="preserve"> 1,001+ members </w:t>
                  </w:r>
                </w:p>
              </w:tc>
            </w:tr>
          </w:tbl>
          <w:p w:rsidR="00EF2BCF" w:rsidRPr="00BE36AA" w:rsidRDefault="00EF2BCF" w:rsidP="00EF2BCF">
            <w:pPr>
              <w:autoSpaceDE w:val="0"/>
              <w:autoSpaceDN w:val="0"/>
              <w:adjustRightInd w:val="0"/>
              <w:rPr>
                <w:rFonts w:ascii="Calibri" w:hAnsi="Calibri" w:cs="Calibri"/>
                <w:color w:val="000000"/>
                <w:sz w:val="20"/>
                <w:szCs w:val="20"/>
              </w:rPr>
            </w:pPr>
          </w:p>
        </w:tc>
        <w:tc>
          <w:tcPr>
            <w:tcW w:w="2250" w:type="dxa"/>
          </w:tcPr>
          <w:p w:rsidR="00EF2BCF" w:rsidRPr="00BE36AA" w:rsidRDefault="00EF2BCF" w:rsidP="00EF2BCF">
            <w:pPr>
              <w:jc w:val="right"/>
              <w:rPr>
                <w:sz w:val="20"/>
                <w:szCs w:val="20"/>
              </w:rPr>
            </w:pPr>
            <w:r w:rsidRPr="00BE36AA">
              <w:rPr>
                <w:sz w:val="20"/>
                <w:szCs w:val="20"/>
              </w:rPr>
              <w:t>US $960</w:t>
            </w:r>
          </w:p>
        </w:tc>
        <w:tc>
          <w:tcPr>
            <w:tcW w:w="2430" w:type="dxa"/>
          </w:tcPr>
          <w:p w:rsidR="00EF2BCF" w:rsidRPr="00BE36AA" w:rsidRDefault="00EF2BCF" w:rsidP="00EF2BCF">
            <w:pPr>
              <w:jc w:val="right"/>
              <w:rPr>
                <w:sz w:val="20"/>
                <w:szCs w:val="20"/>
              </w:rPr>
            </w:pPr>
            <w:r w:rsidRPr="00BE36AA">
              <w:rPr>
                <w:sz w:val="20"/>
                <w:szCs w:val="20"/>
              </w:rPr>
              <w:t>US $380</w:t>
            </w:r>
          </w:p>
        </w:tc>
        <w:tc>
          <w:tcPr>
            <w:tcW w:w="2155" w:type="dxa"/>
          </w:tcPr>
          <w:p w:rsidR="00EF2BCF" w:rsidRPr="00BE36AA" w:rsidRDefault="00EF2BCF" w:rsidP="00EF2BCF">
            <w:pPr>
              <w:jc w:val="right"/>
              <w:rPr>
                <w:sz w:val="20"/>
                <w:szCs w:val="20"/>
              </w:rPr>
            </w:pPr>
            <w:r w:rsidRPr="00BE36AA">
              <w:rPr>
                <w:sz w:val="20"/>
                <w:szCs w:val="20"/>
              </w:rPr>
              <w:t>US $190</w:t>
            </w:r>
          </w:p>
        </w:tc>
      </w:tr>
    </w:tbl>
    <w:p w:rsidR="00EF2BCF" w:rsidRPr="00BE36AA" w:rsidRDefault="00EF2BCF" w:rsidP="00EF2BCF">
      <w:pPr>
        <w:spacing w:after="0" w:line="240" w:lineRule="auto"/>
        <w:rPr>
          <w:sz w:val="20"/>
          <w:szCs w:val="20"/>
        </w:rPr>
      </w:pPr>
    </w:p>
    <w:p w:rsidR="00EF2BCF" w:rsidRPr="00BE36AA" w:rsidRDefault="00EF2BCF" w:rsidP="00EF2BCF">
      <w:pPr>
        <w:pStyle w:val="Default"/>
        <w:rPr>
          <w:sz w:val="20"/>
          <w:szCs w:val="20"/>
        </w:rPr>
      </w:pPr>
    </w:p>
    <w:p w:rsidR="00EF2BCF" w:rsidRPr="00BE36AA" w:rsidRDefault="00EF2BCF" w:rsidP="00EF2BCF">
      <w:pPr>
        <w:pStyle w:val="Default"/>
        <w:rPr>
          <w:sz w:val="21"/>
          <w:szCs w:val="21"/>
        </w:rPr>
      </w:pPr>
      <w:r w:rsidRPr="00BE36AA">
        <w:rPr>
          <w:b/>
          <w:bCs/>
          <w:sz w:val="21"/>
          <w:szCs w:val="21"/>
        </w:rPr>
        <w:t xml:space="preserve">Frequently Asked Questions </w:t>
      </w:r>
    </w:p>
    <w:p w:rsidR="00EF2BCF" w:rsidRPr="00BE36AA" w:rsidRDefault="00EF2BCF" w:rsidP="00EF2BCF">
      <w:pPr>
        <w:pStyle w:val="Default"/>
        <w:rPr>
          <w:sz w:val="21"/>
          <w:szCs w:val="21"/>
        </w:rPr>
      </w:pPr>
      <w:r w:rsidRPr="00BE36AA">
        <w:rPr>
          <w:sz w:val="21"/>
          <w:szCs w:val="21"/>
        </w:rPr>
        <w:t xml:space="preserve">Q: How is the number of active/dues-paying members determined? </w:t>
      </w:r>
    </w:p>
    <w:p w:rsidR="00EF2BCF" w:rsidRPr="00BE36AA" w:rsidRDefault="00EF2BCF" w:rsidP="00EF2BCF">
      <w:pPr>
        <w:pStyle w:val="Default"/>
        <w:rPr>
          <w:sz w:val="21"/>
          <w:szCs w:val="21"/>
        </w:rPr>
      </w:pPr>
      <w:r w:rsidRPr="00BE36AA">
        <w:rPr>
          <w:sz w:val="21"/>
          <w:szCs w:val="21"/>
        </w:rPr>
        <w:t xml:space="preserve">A: The number of members for a year is determined by the number of active members in a chapter at the end of each fiscal year. </w:t>
      </w:r>
    </w:p>
    <w:p w:rsidR="00EF2BCF" w:rsidRPr="00BE36AA" w:rsidRDefault="00EF2BCF" w:rsidP="00EF2BCF">
      <w:pPr>
        <w:pStyle w:val="Default"/>
        <w:rPr>
          <w:sz w:val="21"/>
          <w:szCs w:val="21"/>
        </w:rPr>
      </w:pPr>
    </w:p>
    <w:p w:rsidR="00EF2BCF" w:rsidRPr="00BE36AA" w:rsidRDefault="00EF2BCF" w:rsidP="00EF2BCF">
      <w:pPr>
        <w:pStyle w:val="Default"/>
        <w:rPr>
          <w:sz w:val="21"/>
          <w:szCs w:val="21"/>
        </w:rPr>
      </w:pPr>
      <w:r w:rsidRPr="00BE36AA">
        <w:rPr>
          <w:sz w:val="21"/>
          <w:szCs w:val="21"/>
        </w:rPr>
        <w:t xml:space="preserve">Q: When do chapters </w:t>
      </w:r>
      <w:proofErr w:type="gramStart"/>
      <w:r w:rsidRPr="00BE36AA">
        <w:rPr>
          <w:sz w:val="21"/>
          <w:szCs w:val="21"/>
        </w:rPr>
        <w:t>have to</w:t>
      </w:r>
      <w:proofErr w:type="gramEnd"/>
      <w:r w:rsidRPr="00BE36AA">
        <w:rPr>
          <w:sz w:val="21"/>
          <w:szCs w:val="21"/>
        </w:rPr>
        <w:t xml:space="preserve"> pay this fee? </w:t>
      </w:r>
    </w:p>
    <w:p w:rsidR="00EF2BCF" w:rsidRPr="00BE36AA" w:rsidRDefault="00EF2BCF" w:rsidP="00EF2BCF">
      <w:pPr>
        <w:pStyle w:val="Default"/>
        <w:rPr>
          <w:sz w:val="21"/>
          <w:szCs w:val="21"/>
        </w:rPr>
      </w:pPr>
      <w:r w:rsidRPr="00BE36AA">
        <w:rPr>
          <w:sz w:val="21"/>
          <w:szCs w:val="21"/>
        </w:rPr>
        <w:t xml:space="preserve">A: All fees will be deducted from the renewal fee disbursement in September. Should the amount due exceed the amount to be paid to the chapter, an invoice will be issued. </w:t>
      </w:r>
    </w:p>
    <w:p w:rsidR="00EF2BCF" w:rsidRPr="00BE36AA" w:rsidRDefault="00EF2BCF" w:rsidP="00EF2BCF">
      <w:pPr>
        <w:spacing w:after="0" w:line="240" w:lineRule="auto"/>
        <w:rPr>
          <w:sz w:val="21"/>
          <w:szCs w:val="21"/>
        </w:rPr>
      </w:pPr>
      <w:r w:rsidRPr="00BE36AA">
        <w:rPr>
          <w:sz w:val="21"/>
          <w:szCs w:val="21"/>
        </w:rPr>
        <w:t xml:space="preserve">Contact the Chapter Services with any questions at 888.634.7575 (US/Canada toll free), +1.317.634.8171 (International), or </w:t>
      </w:r>
      <w:hyperlink r:id="rId6" w:history="1">
        <w:r w:rsidRPr="00BE36AA">
          <w:rPr>
            <w:rStyle w:val="Hyperlink"/>
            <w:sz w:val="21"/>
            <w:szCs w:val="21"/>
          </w:rPr>
          <w:t>chapserv@sigmanursing.org</w:t>
        </w:r>
      </w:hyperlink>
      <w:r w:rsidRPr="00BE36AA">
        <w:rPr>
          <w:sz w:val="21"/>
          <w:szCs w:val="21"/>
        </w:rPr>
        <w:t>. *World Bank Country Categories by Income</w:t>
      </w:r>
    </w:p>
    <w:sectPr w:rsidR="00EF2BCF" w:rsidRPr="00BE3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DB8"/>
    <w:multiLevelType w:val="hybridMultilevel"/>
    <w:tmpl w:val="994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6E09"/>
    <w:multiLevelType w:val="hybridMultilevel"/>
    <w:tmpl w:val="33908A74"/>
    <w:lvl w:ilvl="0" w:tplc="6A524BA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1E43"/>
    <w:multiLevelType w:val="hybridMultilevel"/>
    <w:tmpl w:val="4EA0B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FF0E1B"/>
    <w:multiLevelType w:val="hybridMultilevel"/>
    <w:tmpl w:val="8A22DAB8"/>
    <w:lvl w:ilvl="0" w:tplc="E13A1D2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7568A"/>
    <w:multiLevelType w:val="hybridMultilevel"/>
    <w:tmpl w:val="84A4EE78"/>
    <w:lvl w:ilvl="0" w:tplc="E13A1D2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92822"/>
    <w:multiLevelType w:val="hybridMultilevel"/>
    <w:tmpl w:val="CD24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F25AF"/>
    <w:multiLevelType w:val="hybridMultilevel"/>
    <w:tmpl w:val="4D42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60EA1"/>
    <w:multiLevelType w:val="hybridMultilevel"/>
    <w:tmpl w:val="D8D4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E03B5"/>
    <w:multiLevelType w:val="hybridMultilevel"/>
    <w:tmpl w:val="A6D2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E4133"/>
    <w:multiLevelType w:val="hybridMultilevel"/>
    <w:tmpl w:val="E84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20081"/>
    <w:multiLevelType w:val="hybridMultilevel"/>
    <w:tmpl w:val="EE82B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628EE"/>
    <w:multiLevelType w:val="hybridMultilevel"/>
    <w:tmpl w:val="4EA0BCF0"/>
    <w:lvl w:ilvl="0" w:tplc="E13A1D2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F627C"/>
    <w:multiLevelType w:val="hybridMultilevel"/>
    <w:tmpl w:val="C4C4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2"/>
  </w:num>
  <w:num w:numId="5">
    <w:abstractNumId w:val="11"/>
  </w:num>
  <w:num w:numId="6">
    <w:abstractNumId w:val="4"/>
  </w:num>
  <w:num w:numId="7">
    <w:abstractNumId w:val="3"/>
  </w:num>
  <w:num w:numId="8">
    <w:abstractNumId w:val="10"/>
  </w:num>
  <w:num w:numId="9">
    <w:abstractNumId w:val="0"/>
  </w:num>
  <w:num w:numId="10">
    <w:abstractNumId w:val="5"/>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36"/>
    <w:rsid w:val="00151D0F"/>
    <w:rsid w:val="001C4C2A"/>
    <w:rsid w:val="00263623"/>
    <w:rsid w:val="00383479"/>
    <w:rsid w:val="00385AE8"/>
    <w:rsid w:val="003A2AC9"/>
    <w:rsid w:val="003A61C6"/>
    <w:rsid w:val="0040071D"/>
    <w:rsid w:val="00424CAE"/>
    <w:rsid w:val="004B6B05"/>
    <w:rsid w:val="004E3D6A"/>
    <w:rsid w:val="005C2F85"/>
    <w:rsid w:val="0062411C"/>
    <w:rsid w:val="007407A2"/>
    <w:rsid w:val="0076380E"/>
    <w:rsid w:val="0079367B"/>
    <w:rsid w:val="00811412"/>
    <w:rsid w:val="008D0E46"/>
    <w:rsid w:val="008F32EF"/>
    <w:rsid w:val="00902EE8"/>
    <w:rsid w:val="009063BF"/>
    <w:rsid w:val="00907FB4"/>
    <w:rsid w:val="00917AD4"/>
    <w:rsid w:val="00922D53"/>
    <w:rsid w:val="009C2936"/>
    <w:rsid w:val="009D02B9"/>
    <w:rsid w:val="009D044B"/>
    <w:rsid w:val="00AB0E76"/>
    <w:rsid w:val="00B416B1"/>
    <w:rsid w:val="00B719C0"/>
    <w:rsid w:val="00B72A56"/>
    <w:rsid w:val="00BE2E20"/>
    <w:rsid w:val="00BE36AA"/>
    <w:rsid w:val="00CA0263"/>
    <w:rsid w:val="00CB17E5"/>
    <w:rsid w:val="00CC5095"/>
    <w:rsid w:val="00CE2BE0"/>
    <w:rsid w:val="00E329C6"/>
    <w:rsid w:val="00E55BA1"/>
    <w:rsid w:val="00EE3E22"/>
    <w:rsid w:val="00EF2BCF"/>
    <w:rsid w:val="00F13C5B"/>
    <w:rsid w:val="00F91E68"/>
    <w:rsid w:val="00FC349E"/>
    <w:rsid w:val="00FD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44D3E-4E15-4E53-9E97-1B988780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E76"/>
    <w:rPr>
      <w:color w:val="0563C1" w:themeColor="hyperlink"/>
      <w:u w:val="single"/>
    </w:rPr>
  </w:style>
  <w:style w:type="character" w:styleId="FollowedHyperlink">
    <w:name w:val="FollowedHyperlink"/>
    <w:basedOn w:val="DefaultParagraphFont"/>
    <w:uiPriority w:val="99"/>
    <w:semiHidden/>
    <w:unhideWhenUsed/>
    <w:rsid w:val="00AB0E76"/>
    <w:rPr>
      <w:color w:val="954F72" w:themeColor="followedHyperlink"/>
      <w:u w:val="single"/>
    </w:rPr>
  </w:style>
  <w:style w:type="table" w:styleId="TableGrid">
    <w:name w:val="Table Grid"/>
    <w:basedOn w:val="TableNormal"/>
    <w:uiPriority w:val="59"/>
    <w:rsid w:val="0038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AE8"/>
    <w:pPr>
      <w:spacing w:after="200" w:line="276" w:lineRule="auto"/>
      <w:ind w:left="720"/>
      <w:contextualSpacing/>
    </w:pPr>
  </w:style>
  <w:style w:type="character" w:styleId="Mention">
    <w:name w:val="Mention"/>
    <w:basedOn w:val="DefaultParagraphFont"/>
    <w:uiPriority w:val="99"/>
    <w:semiHidden/>
    <w:unhideWhenUsed/>
    <w:rsid w:val="0062411C"/>
    <w:rPr>
      <w:color w:val="2B579A"/>
      <w:shd w:val="clear" w:color="auto" w:fill="E6E6E6"/>
    </w:rPr>
  </w:style>
  <w:style w:type="character" w:styleId="UnresolvedMention">
    <w:name w:val="Unresolved Mention"/>
    <w:basedOn w:val="DefaultParagraphFont"/>
    <w:uiPriority w:val="99"/>
    <w:semiHidden/>
    <w:unhideWhenUsed/>
    <w:rsid w:val="00902EE8"/>
    <w:rPr>
      <w:color w:val="808080"/>
      <w:shd w:val="clear" w:color="auto" w:fill="E6E6E6"/>
    </w:rPr>
  </w:style>
  <w:style w:type="paragraph" w:styleId="BalloonText">
    <w:name w:val="Balloon Text"/>
    <w:basedOn w:val="Normal"/>
    <w:link w:val="BalloonTextChar"/>
    <w:uiPriority w:val="99"/>
    <w:semiHidden/>
    <w:unhideWhenUsed/>
    <w:rsid w:val="00B72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A56"/>
    <w:rPr>
      <w:rFonts w:ascii="Segoe UI" w:hAnsi="Segoe UI" w:cs="Segoe UI"/>
      <w:sz w:val="18"/>
      <w:szCs w:val="18"/>
    </w:rPr>
  </w:style>
  <w:style w:type="paragraph" w:customStyle="1" w:styleId="Default">
    <w:name w:val="Default"/>
    <w:rsid w:val="00EF2B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pserv@sigmanursing.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Schafer</dc:creator>
  <cp:keywords/>
  <dc:description/>
  <cp:lastModifiedBy>DeShawn Easley</cp:lastModifiedBy>
  <cp:revision>2</cp:revision>
  <dcterms:created xsi:type="dcterms:W3CDTF">2018-05-16T13:01:00Z</dcterms:created>
  <dcterms:modified xsi:type="dcterms:W3CDTF">2018-05-16T13:01:00Z</dcterms:modified>
</cp:coreProperties>
</file>